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5134E" w14:textId="77777777" w:rsidR="0018485E" w:rsidRPr="00AC67B4" w:rsidRDefault="0018485E" w:rsidP="0018485E">
      <w:pPr>
        <w:pStyle w:val="TextBody"/>
        <w:jc w:val="both"/>
        <w:rPr>
          <w:lang w:val="ro-RO"/>
        </w:rPr>
      </w:pPr>
      <w:r>
        <w:rPr>
          <w:rFonts w:ascii="Times New Roman" w:hAnsi="Times New Roman" w:cs="Times New Roman"/>
          <w:lang w:val="ro-RO"/>
        </w:rPr>
        <w:t>CANDIDATUL/OFERTANTUL</w:t>
      </w:r>
    </w:p>
    <w:p w14:paraId="4F2286C1" w14:textId="77777777" w:rsidR="0018485E" w:rsidRPr="00AC67B4" w:rsidRDefault="0018485E" w:rsidP="0018485E">
      <w:pPr>
        <w:pStyle w:val="TextBody"/>
        <w:jc w:val="both"/>
        <w:rPr>
          <w:lang w:val="ro-RO"/>
        </w:rPr>
      </w:pPr>
      <w:r>
        <w:rPr>
          <w:rFonts w:ascii="Times New Roman" w:hAnsi="Times New Roman" w:cs="Times New Roman"/>
          <w:lang w:val="ro-RO"/>
        </w:rPr>
        <w:t>____________________</w:t>
      </w:r>
    </w:p>
    <w:p w14:paraId="7A9877C5" w14:textId="77777777"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(denumirea/numele)</w:t>
      </w:r>
    </w:p>
    <w:p w14:paraId="4637C2B8" w14:textId="77777777" w:rsidR="0018485E" w:rsidRPr="00AC67B4" w:rsidRDefault="0018485E" w:rsidP="0018485E">
      <w:pPr>
        <w:pStyle w:val="TextBody"/>
        <w:jc w:val="both"/>
        <w:rPr>
          <w:lang w:val="ro-RO"/>
        </w:rPr>
      </w:pPr>
      <w:r w:rsidRPr="00AC67B4">
        <w:rPr>
          <w:rFonts w:ascii="Times New Roman" w:hAnsi="Times New Roman" w:cs="Times New Roman"/>
          <w:lang w:val="ro-RO"/>
        </w:rPr>
        <w:t> </w:t>
      </w:r>
    </w:p>
    <w:p w14:paraId="6435D3F3" w14:textId="77777777" w:rsidR="0018485E" w:rsidRPr="00AC67B4" w:rsidRDefault="0018485E" w:rsidP="0018485E">
      <w:pPr>
        <w:pStyle w:val="TextBody"/>
        <w:jc w:val="both"/>
        <w:rPr>
          <w:lang w:val="ro-RO"/>
        </w:rPr>
      </w:pPr>
      <w:r>
        <w:rPr>
          <w:rFonts w:ascii="Times New Roman" w:hAnsi="Times New Roman" w:cs="Times New Roman"/>
          <w:b/>
          <w:bCs/>
          <w:lang w:val="ro-RO"/>
        </w:rPr>
        <w:t xml:space="preserve">DECLARAŢIE </w:t>
      </w:r>
    </w:p>
    <w:p w14:paraId="0010F995" w14:textId="77777777" w:rsidR="0018485E" w:rsidRPr="00AC67B4" w:rsidRDefault="0018485E" w:rsidP="0018485E">
      <w:pPr>
        <w:pStyle w:val="TextBody"/>
        <w:jc w:val="both"/>
        <w:rPr>
          <w:lang w:val="ro-RO"/>
        </w:rPr>
      </w:pPr>
      <w:r>
        <w:rPr>
          <w:rFonts w:ascii="Times New Roman" w:hAnsi="Times New Roman" w:cs="Times New Roman"/>
          <w:b/>
          <w:bCs/>
          <w:lang w:val="ro-RO"/>
        </w:rPr>
        <w:t xml:space="preserve">privind neîncadrarea în situaţiile prevăzute la art. 167 din Legea 98/2016  </w:t>
      </w:r>
    </w:p>
    <w:p w14:paraId="2643769D" w14:textId="77777777" w:rsidR="0018485E" w:rsidRPr="00AC67B4" w:rsidRDefault="0018485E" w:rsidP="0018485E">
      <w:pPr>
        <w:pStyle w:val="TextBody"/>
        <w:jc w:val="both"/>
        <w:rPr>
          <w:lang w:val="ro-RO"/>
        </w:rPr>
      </w:pPr>
      <w:r>
        <w:rPr>
          <w:rFonts w:ascii="Times New Roman" w:hAnsi="Times New Roman" w:cs="Times New Roman"/>
          <w:b/>
          <w:bCs/>
          <w:lang w:val="ro-RO"/>
        </w:rPr>
        <w:t>privind achizitiile publice</w:t>
      </w:r>
    </w:p>
    <w:p w14:paraId="052A2255" w14:textId="77777777" w:rsidR="0018485E" w:rsidRPr="00AC67B4" w:rsidRDefault="0018485E" w:rsidP="0018485E">
      <w:pPr>
        <w:pStyle w:val="TextBody"/>
        <w:jc w:val="both"/>
        <w:rPr>
          <w:lang w:val="ro-RO"/>
        </w:rPr>
      </w:pPr>
      <w:r w:rsidRPr="00AC67B4">
        <w:rPr>
          <w:rFonts w:ascii="Times New Roman" w:hAnsi="Times New Roman" w:cs="Times New Roman"/>
          <w:lang w:val="ro-RO"/>
        </w:rPr>
        <w:t> </w:t>
      </w:r>
    </w:p>
    <w:p w14:paraId="6E06B108" w14:textId="77777777" w:rsidR="00034DC0" w:rsidRPr="00A3572F" w:rsidRDefault="0018485E" w:rsidP="00034DC0">
      <w:pPr>
        <w:jc w:val="center"/>
        <w:rPr>
          <w:rFonts w:ascii="Arial" w:hAnsi="Arial" w:cs="Arial"/>
          <w:b/>
          <w:bCs/>
          <w:color w:val="000000"/>
          <w:kern w:val="32"/>
          <w:lang w:val="ro-RO" w:eastAsia="x-none"/>
        </w:rPr>
      </w:pPr>
      <w:r>
        <w:rPr>
          <w:rFonts w:ascii="Times New Roman" w:hAnsi="Times New Roman"/>
          <w:lang w:val="ro-RO"/>
        </w:rPr>
        <w:t>Subsemnatul(a)…………………………............................reprezentant împuternicit al _____________________________________________________________________,                                                                              </w:t>
      </w:r>
      <w:r>
        <w:rPr>
          <w:rFonts w:ascii="Times New Roman" w:hAnsi="Times New Roman"/>
          <w:i/>
          <w:iCs/>
          <w:lang w:val="ro-RO"/>
        </w:rPr>
        <w:t xml:space="preserve">(denumirea/numele şi sediul/adresa candidatului/ofertantului) </w:t>
      </w:r>
      <w:r>
        <w:rPr>
          <w:rFonts w:ascii="Times New Roman" w:hAnsi="Times New Roman"/>
          <w:lang w:val="ro-RO"/>
        </w:rPr>
        <w:t>în calitate de ofertant la procedura de atribuire a contract</w:t>
      </w:r>
      <w:r w:rsidR="00034DC0">
        <w:rPr>
          <w:rFonts w:ascii="Times New Roman" w:hAnsi="Times New Roman"/>
          <w:lang w:val="ro-RO"/>
        </w:rPr>
        <w:t>u</w:t>
      </w:r>
      <w:r>
        <w:rPr>
          <w:rFonts w:ascii="Times New Roman" w:hAnsi="Times New Roman"/>
          <w:lang w:val="ro-RO"/>
        </w:rPr>
        <w:t>l</w:t>
      </w:r>
      <w:r w:rsidR="00034DC0">
        <w:rPr>
          <w:rFonts w:ascii="Times New Roman" w:hAnsi="Times New Roman"/>
          <w:lang w:val="ro-RO"/>
        </w:rPr>
        <w:t>ui</w:t>
      </w:r>
      <w:r>
        <w:rPr>
          <w:rFonts w:ascii="Times New Roman" w:hAnsi="Times New Roman"/>
          <w:lang w:val="ro-RO"/>
        </w:rPr>
        <w:t xml:space="preserve"> de achiziţie publică</w:t>
      </w:r>
      <w:r w:rsidR="00034DC0">
        <w:rPr>
          <w:rFonts w:ascii="Times New Roman" w:hAnsi="Times New Roman"/>
          <w:lang w:val="ro-RO"/>
        </w:rPr>
        <w:t xml:space="preserve"> servicii de furnizare</w:t>
      </w:r>
      <w:r>
        <w:rPr>
          <w:rFonts w:ascii="Times New Roman" w:hAnsi="Times New Roman"/>
          <w:lang w:val="ro-RO"/>
        </w:rPr>
        <w:t xml:space="preserve"> având ca obiect </w:t>
      </w:r>
      <w:bookmarkStart w:id="0" w:name="_Hlk139978655"/>
      <w:r w:rsidR="00034DC0" w:rsidRPr="00A3572F">
        <w:rPr>
          <w:rFonts w:ascii="Arial" w:hAnsi="Arial" w:cs="Arial"/>
          <w:b/>
          <w:bCs/>
        </w:rPr>
        <w:t xml:space="preserve">”Autoutilitară cu dotări opționale” </w:t>
      </w:r>
      <w:r w:rsidR="00034DC0" w:rsidRPr="00A3572F">
        <w:rPr>
          <w:rFonts w:ascii="Arial" w:hAnsi="Arial" w:cs="Arial"/>
        </w:rPr>
        <w:t xml:space="preserve">în cadrul proiectului </w:t>
      </w:r>
      <w:r w:rsidR="00034DC0" w:rsidRPr="00A3572F">
        <w:rPr>
          <w:rFonts w:ascii="Arial" w:hAnsi="Arial" w:cs="Arial"/>
          <w:b/>
          <w:bCs/>
        </w:rPr>
        <w:t>,,</w:t>
      </w:r>
      <w:r w:rsidR="00034DC0" w:rsidRPr="00A3572F">
        <w:rPr>
          <w:rFonts w:ascii="Arial" w:hAnsi="Arial" w:cs="Arial"/>
          <w:b/>
          <w:bCs/>
          <w:i/>
          <w:lang w:val="ro-RO"/>
        </w:rPr>
        <w:t xml:space="preserve">DOTAREA SERVICIULUI VOLUNTAR DE SITUAȚII DE URGENȚA ȘI ADMINISTRAREA DOMENIULUI PUBLIC ȘI PRIVAT IN COMUNA PROVIȚA DE JOS , JUDEȚUL PRAHOVA </w:t>
      </w:r>
      <w:bookmarkEnd w:id="0"/>
      <w:r w:rsidR="00034DC0" w:rsidRPr="00A3572F">
        <w:rPr>
          <w:rFonts w:ascii="Arial" w:hAnsi="Arial" w:cs="Arial"/>
          <w:b/>
          <w:bCs/>
          <w:i/>
        </w:rPr>
        <w:t>"</w:t>
      </w:r>
    </w:p>
    <w:p w14:paraId="3C73C7F5" w14:textId="5BD43518" w:rsidR="0018485E" w:rsidRPr="00AC67B4" w:rsidRDefault="0018485E" w:rsidP="00034DC0">
      <w:pPr>
        <w:pStyle w:val="TextBody"/>
        <w:jc w:val="both"/>
        <w:rPr>
          <w:lang w:val="ro-RO"/>
        </w:rPr>
      </w:pPr>
      <w:r>
        <w:rPr>
          <w:rFonts w:ascii="Times New Roman" w:hAnsi="Times New Roman" w:cs="Times New Roman"/>
          <w:lang w:val="ro-RO"/>
        </w:rPr>
        <w:t>codul CPV</w:t>
      </w:r>
      <w:r w:rsidR="00034DC0">
        <w:rPr>
          <w:rFonts w:ascii="Times New Roman" w:hAnsi="Times New Roman" w:cs="Times New Roman"/>
          <w:lang w:val="ro-RO"/>
        </w:rPr>
        <w:t xml:space="preserve"> </w:t>
      </w:r>
      <w:r w:rsidR="00034DC0" w:rsidRPr="00A3572F">
        <w:rPr>
          <w:sz w:val="20"/>
          <w:szCs w:val="20"/>
          <w:lang w:val="ro-RO"/>
        </w:rPr>
        <w:t>34144700-5 – Vehicule autoutilitare</w:t>
      </w:r>
      <w:r>
        <w:rPr>
          <w:rFonts w:ascii="Times New Roman" w:hAnsi="Times New Roman" w:cs="Times New Roman"/>
          <w:lang w:val="ro-RO"/>
        </w:rPr>
        <w:t>, la data de</w:t>
      </w:r>
      <w:r w:rsidR="00034DC0">
        <w:rPr>
          <w:rFonts w:ascii="Times New Roman" w:hAnsi="Times New Roman" w:cs="Times New Roman"/>
          <w:lang w:val="ro-RO"/>
        </w:rPr>
        <w:t>25.10.2023</w:t>
      </w:r>
      <w:r>
        <w:rPr>
          <w:rFonts w:ascii="Times New Roman" w:hAnsi="Times New Roman" w:cs="Times New Roman"/>
          <w:lang w:val="ro-RO"/>
        </w:rPr>
        <w:t xml:space="preserve">), organizată de </w:t>
      </w:r>
      <w:r w:rsidR="00034DC0">
        <w:rPr>
          <w:rFonts w:ascii="Times New Roman" w:hAnsi="Times New Roman" w:cs="Times New Roman"/>
          <w:lang w:val="ro-RO"/>
        </w:rPr>
        <w:t xml:space="preserve">comuna Provița de Jos, </w:t>
      </w:r>
      <w:r>
        <w:rPr>
          <w:rFonts w:ascii="Times New Roman" w:hAnsi="Times New Roman" w:cs="Times New Roman"/>
          <w:lang w:val="ro-RO"/>
        </w:rPr>
        <w:t>declar pe propria răspundere că nu sunt în situaţiile prevăzute în art. 167 din Legea 98/2016 privind achiziţiile publice.</w:t>
      </w:r>
    </w:p>
    <w:p w14:paraId="40CADADE" w14:textId="77777777"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ART. 167</w:t>
      </w:r>
    </w:p>
    <w:p w14:paraId="413B60D2" w14:textId="77777777"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(1) Autoritatea contractantă exclude din procedura de atribuire a contractului de achiziţie publică/acordului-cadru orice operator economic care se află în oricare dintre următoarele situaţii:</w:t>
      </w:r>
    </w:p>
    <w:p w14:paraId="1DFE40E4" w14:textId="77777777"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a) a încălcat obligaţiile stabilite potrivit art. 51, iar autoritatea contractantă poate demonstra acest lucru prin orice mijloc de probă adecvat, cum ar fi decizii ale autorităţilor competente prin care se constată încălcarea acestor obligaţii;</w:t>
      </w:r>
    </w:p>
    <w:p w14:paraId="3E0C342F" w14:textId="77777777"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b) se află în procedura insolvenţei sau în lichidare, în supraveghere judiciară sau în încetarea activităţii;</w:t>
      </w:r>
    </w:p>
    <w:p w14:paraId="753AC23E" w14:textId="77777777"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6A3AB630" w14:textId="77777777"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14:paraId="696C3E67" w14:textId="77777777"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e) se află într-o situaţie de conflict de interese în cadrul sau în legătură cu procedura în cauză, iar această situaţie nu poate fi remediată în mod efectiv prin alte măsuri mai puţin severe;</w:t>
      </w:r>
    </w:p>
    <w:p w14:paraId="78A2F5FE" w14:textId="77777777"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f) participarea anterioară a operatorului economic la pregătirea procedurii de atribuire a condus la o distorsionare a concurenţei, iar această situaţie nu poate fi remediată prin alte măsuri mai puţin severe;</w:t>
      </w:r>
    </w:p>
    <w:p w14:paraId="1EC405CA" w14:textId="77777777"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611EDB3D" w14:textId="77777777" w:rsidR="0018485E" w:rsidRPr="00AC67B4" w:rsidRDefault="0018485E" w:rsidP="0018485E">
      <w:pPr>
        <w:pStyle w:val="TextBody"/>
        <w:jc w:val="both"/>
        <w:rPr>
          <w:lang w:val="ro-RO"/>
        </w:rPr>
      </w:pPr>
      <w:r w:rsidRPr="00AC67B4">
        <w:rPr>
          <w:rFonts w:ascii="Times New Roman" w:hAnsi="Times New Roman" w:cs="Times New Roman"/>
          <w:lang w:val="ro-RO"/>
        </w:rPr>
        <w:lastRenderedPageBreak/>
        <w:t xml:space="preserve">    </w:t>
      </w:r>
      <w:r>
        <w:rPr>
          <w:rFonts w:ascii="Times New Roman" w:hAnsi="Times New Roman" w:cs="Times New Roman"/>
          <w:i/>
          <w:iCs/>
          <w:lang w:val="ro-RO"/>
        </w:rPr>
        <w:t>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77CDB096" w14:textId="77777777"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14:paraId="28FC6D3E" w14:textId="77777777"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(2) Prin excepţie de la dispoziţiile alin. (1) lit. b), autoritatea contractantă nu exclude din procedura de atribuire un operator economic împotriva căruia s-a deschis procedura generală de insolvenţă atunci când, pe baza informaţiilor şi/sau documentelor prezentate de operatorul economic în cauză, stabileşte că acesta are capacitatea de a executa contractul de achiziţie publică/acordul-cadru. Aceasta presupune că respectivul operator economic se află fie în faza de observaţie şi a adoptat măsurile necesare pentru a întocmi un plan de reorganizare fezabil, ce permite continuarea, de o manieră sustenabilă, a activităţii curente, fie este în cadrul fazei de reorganizare judiciară şi respectă integral graficul de implementare a planului de reorganizare aprobat de instanţă.</w:t>
      </w:r>
    </w:p>
    <w:p w14:paraId="76F7BC03" w14:textId="77777777"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(3) În sensul dispoziţiilor alin. (1) lit. c), prin abatere profesională gravă se înţelege orice abatere comisă de operatorul economic care afectează reputaţia profesională a acestuia, cum ar fi încălcări ale regulilor de concurenţă de tip cartel care vizează trucarea licitaţiilor sau încălcări ale drepturilor de proprietate intelectuală, săvârşită cu intenţie sau din culpă gravă.</w:t>
      </w:r>
    </w:p>
    <w:p w14:paraId="18F4ACCA" w14:textId="77777777"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(4) Dispoziţiile alin. (1) lit. c) sunt aplicabile şi în situaţia în care operatorul economic sau una dintre persoanele prevăzute la art. 164 alin. (2) este supusă unei proceduri judiciare de investigaţie în legătură cu săvârşirea uneia/unora dintre faptele prevăzute la art. 164 alin. (1).</w:t>
      </w:r>
    </w:p>
    <w:p w14:paraId="7D9571DC" w14:textId="77777777"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(5) În sensul dispoziţiilor alin. (1) lit. d) se consideră că autoritatea contractantă are suficiente indicii plauzibile pentru a considera că operatorul economic a încheiat cu alţi operatori economici acorduri care vizează denaturarea concurenţei în cadrul sau în legătură cu procedura în cauză în următoarele situaţii, reglementate cu titlu exemplificativ:</w:t>
      </w:r>
    </w:p>
    <w:p w14:paraId="693DF2C4" w14:textId="77777777"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a) ofertele sau solicitările de participare transmise de 2 sau mai mulţi operatori economici participanţi la procedura de atribuire prezintă asemănări semnificative din punct de vedere al conţinutului documentelor nestandardizate potrivit documentaţiei de atribuire;</w:t>
      </w:r>
    </w:p>
    <w:p w14:paraId="08972E23" w14:textId="77777777"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b) în cadrul organelor de conducere a 2 sau mai multor operatori economici participanţi la procedura de atribuire se regăsesc aceleaşi persoane sau persoane care sunt soţ/soţie, rudă sau afin până la gradul al doilea inclusiv ori care au interese comune de natură personală, financiară sau economică sau de orice altă natură;</w:t>
      </w:r>
    </w:p>
    <w:p w14:paraId="2AD19B88" w14:textId="77777777"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c) un ofertant/candidat a depus două sau mai multe oferte/solicitări de participare, atât individual cât şi în comun cu alţi operatori economici sau doar în comun cu alţi operatori economici;</w:t>
      </w:r>
    </w:p>
    <w:p w14:paraId="46486754" w14:textId="77777777"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d) un ofertant/candidat a depus ofertă/solicitare de participare individuală/în comun cu alţi operatori economici şi este nominalizat ca subcontractant în cadrul unei alte oferte/solicitări de participare.</w:t>
      </w:r>
    </w:p>
    <w:p w14:paraId="62B0E0D3" w14:textId="77777777"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 xml:space="preserve">(6) Înainte de excluderea unui operator economic în temeiul alin. (1) lit. d), autoritatea contractantă solicită în scris Consiliului Concurenţei punctul de vedere cu privire la indiciile </w:t>
      </w:r>
      <w:r>
        <w:rPr>
          <w:rFonts w:ascii="Times New Roman" w:hAnsi="Times New Roman" w:cs="Times New Roman"/>
          <w:i/>
          <w:iCs/>
          <w:lang w:val="ro-RO"/>
        </w:rPr>
        <w:lastRenderedPageBreak/>
        <w:t>identificate care vizează denaturarea concurenţei în cadrul sau în legătură cu procedura de atribuire în cauză, pe care acesta îl va înainta în termen de maximum 15 zile.</w:t>
      </w:r>
    </w:p>
    <w:p w14:paraId="36ADDA4A" w14:textId="77777777"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(7) Autoritatea contractantă are obligaţia furnizării tuturor informaţiilor solicitate de Consiliul Concurenţei, în vederea formulării punctului de vedere, conform dispoziţiilor alin. (6).</w:t>
      </w:r>
    </w:p>
    <w:p w14:paraId="469C2857" w14:textId="77777777" w:rsidR="0018485E" w:rsidRPr="00AC67B4" w:rsidRDefault="0018485E" w:rsidP="0018485E">
      <w:pPr>
        <w:pStyle w:val="TextBody"/>
        <w:jc w:val="both"/>
        <w:rPr>
          <w:lang w:val="ro-RO"/>
        </w:rPr>
      </w:pPr>
      <w:r w:rsidRPr="00AC67B4">
        <w:rPr>
          <w:rFonts w:ascii="Times New Roman" w:hAnsi="Times New Roman" w:cs="Times New Roman"/>
          <w:lang w:val="ro-RO"/>
        </w:rPr>
        <w:t xml:space="preserve">    </w:t>
      </w:r>
      <w:r>
        <w:rPr>
          <w:rFonts w:ascii="Times New Roman" w:hAnsi="Times New Roman" w:cs="Times New Roman"/>
          <w:i/>
          <w:iCs/>
          <w:lang w:val="ro-RO"/>
        </w:rPr>
        <w:t>(8) În sensul dispoziţiilor alin. (1) lit. g) se consideră încălcări grave ale obligaţiilor contractuale, cu titlu exemplificativ, neexecutarea contractului, livrarea/prestarea/executarea unor produse/servicii/lucrări care prezintă neconformităţi majore care le fac improprii utilizării conform destinaţiei prevăzute în contract.</w:t>
      </w:r>
    </w:p>
    <w:p w14:paraId="6FC47B2D" w14:textId="77777777" w:rsidR="0018485E" w:rsidRPr="00AC67B4" w:rsidRDefault="0018485E" w:rsidP="0018485E">
      <w:pPr>
        <w:pStyle w:val="TextBody"/>
        <w:ind w:firstLine="600"/>
        <w:jc w:val="both"/>
        <w:rPr>
          <w:lang w:val="ro-RO"/>
        </w:rPr>
      </w:pPr>
      <w:r w:rsidRPr="00AC67B4">
        <w:rPr>
          <w:rFonts w:ascii="Times New Roman" w:hAnsi="Times New Roman" w:cs="Times New Roman"/>
          <w:lang w:val="ro-RO"/>
        </w:rPr>
        <w:t> </w:t>
      </w:r>
    </w:p>
    <w:p w14:paraId="5FB66AED" w14:textId="77777777" w:rsidR="0018485E" w:rsidRPr="00AC67B4" w:rsidRDefault="0018485E" w:rsidP="0018485E">
      <w:pPr>
        <w:pStyle w:val="TextBody"/>
        <w:ind w:firstLine="600"/>
        <w:jc w:val="both"/>
        <w:rPr>
          <w:lang w:val="ro-RO"/>
        </w:rPr>
      </w:pPr>
      <w:r>
        <w:rPr>
          <w:rFonts w:ascii="Times New Roman" w:hAnsi="Times New Roman" w:cs="Times New Roman"/>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7430F06B" w14:textId="77777777" w:rsidR="0018485E" w:rsidRPr="00AC67B4" w:rsidRDefault="0018485E" w:rsidP="0018485E">
      <w:pPr>
        <w:pStyle w:val="TextBody"/>
        <w:jc w:val="both"/>
        <w:rPr>
          <w:lang w:val="ro-RO"/>
        </w:rPr>
      </w:pPr>
      <w:r>
        <w:rPr>
          <w:rFonts w:ascii="Times New Roman" w:hAnsi="Times New Roman" w:cs="Times New Roman"/>
          <w:lang w:val="ro-RO"/>
        </w:rPr>
        <w:t>Înţeleg că în cazul în care această declaraţie nu este conformă cu realitatea sunt posibil de încălcarea prevederilor legislaţiei penale privind falsul în declaraţii.</w:t>
      </w:r>
    </w:p>
    <w:p w14:paraId="14842F69" w14:textId="77777777" w:rsidR="0018485E" w:rsidRPr="00AC67B4" w:rsidRDefault="0018485E" w:rsidP="0018485E">
      <w:pPr>
        <w:pStyle w:val="TextBody"/>
        <w:ind w:firstLine="600"/>
        <w:jc w:val="both"/>
        <w:rPr>
          <w:lang w:val="ro-RO"/>
        </w:rPr>
      </w:pPr>
      <w:r w:rsidRPr="00AC67B4">
        <w:rPr>
          <w:rFonts w:ascii="Times New Roman" w:hAnsi="Times New Roman" w:cs="Times New Roman"/>
          <w:lang w:val="ro-RO"/>
        </w:rPr>
        <w:t> </w:t>
      </w:r>
    </w:p>
    <w:p w14:paraId="2E1B9069" w14:textId="77777777" w:rsidR="0018485E" w:rsidRPr="00AC67B4" w:rsidRDefault="0018485E" w:rsidP="0018485E">
      <w:pPr>
        <w:pStyle w:val="TextBody"/>
        <w:ind w:firstLine="600"/>
        <w:jc w:val="both"/>
        <w:rPr>
          <w:lang w:val="ro-RO"/>
        </w:rPr>
      </w:pPr>
      <w:r>
        <w:rPr>
          <w:rFonts w:ascii="Times New Roman" w:hAnsi="Times New Roman" w:cs="Times New Roman"/>
          <w:lang w:val="ro-RO"/>
        </w:rPr>
        <w:t>Data completării ......................</w:t>
      </w:r>
    </w:p>
    <w:p w14:paraId="727FC7A3" w14:textId="77777777" w:rsidR="0018485E" w:rsidRPr="00AC67B4" w:rsidRDefault="0018485E" w:rsidP="0018485E">
      <w:pPr>
        <w:pStyle w:val="TextBody"/>
        <w:jc w:val="both"/>
        <w:rPr>
          <w:lang w:val="ro-RO"/>
        </w:rPr>
      </w:pPr>
      <w:r w:rsidRPr="00AC67B4">
        <w:rPr>
          <w:rFonts w:ascii="Times New Roman" w:hAnsi="Times New Roman" w:cs="Times New Roman"/>
          <w:lang w:val="ro-RO"/>
        </w:rPr>
        <w:t> </w:t>
      </w:r>
    </w:p>
    <w:p w14:paraId="2B1A9A99" w14:textId="77777777" w:rsidR="0018485E" w:rsidRPr="00AC67B4" w:rsidRDefault="0018485E" w:rsidP="0018485E">
      <w:pPr>
        <w:pStyle w:val="TextBody"/>
        <w:jc w:val="both"/>
        <w:rPr>
          <w:lang w:val="ro-RO"/>
        </w:rPr>
      </w:pPr>
      <w:r w:rsidRPr="00AC67B4">
        <w:rPr>
          <w:rFonts w:ascii="Times New Roman" w:hAnsi="Times New Roman" w:cs="Times New Roman"/>
          <w:lang w:val="ro-RO"/>
        </w:rPr>
        <w:t> </w:t>
      </w:r>
    </w:p>
    <w:p w14:paraId="36A9A617" w14:textId="77777777" w:rsidR="0018485E" w:rsidRPr="00AC67B4" w:rsidRDefault="0018485E" w:rsidP="0018485E">
      <w:pPr>
        <w:pStyle w:val="TextBody"/>
        <w:jc w:val="both"/>
        <w:rPr>
          <w:lang w:val="ro-RO"/>
        </w:rPr>
      </w:pPr>
      <w:r w:rsidRPr="00AC67B4">
        <w:rPr>
          <w:rFonts w:ascii="Times New Roman" w:hAnsi="Times New Roman" w:cs="Times New Roman"/>
          <w:lang w:val="ro-RO"/>
        </w:rPr>
        <w:t> </w:t>
      </w:r>
    </w:p>
    <w:p w14:paraId="25559746" w14:textId="77777777" w:rsidR="0018485E" w:rsidRPr="00AC67B4" w:rsidRDefault="0018485E" w:rsidP="0018485E">
      <w:pPr>
        <w:pStyle w:val="TextBody"/>
        <w:jc w:val="both"/>
        <w:rPr>
          <w:lang w:val="ro-RO"/>
        </w:rPr>
      </w:pPr>
      <w:r>
        <w:rPr>
          <w:rFonts w:ascii="Times New Roman" w:hAnsi="Times New Roman" w:cs="Times New Roman"/>
          <w:lang w:val="ro-RO"/>
        </w:rPr>
        <w:t>Candidat /ofertant,</w:t>
      </w:r>
    </w:p>
    <w:p w14:paraId="5F9926E1" w14:textId="77777777" w:rsidR="0018485E" w:rsidRPr="00AC67B4" w:rsidRDefault="0018485E" w:rsidP="0018485E">
      <w:pPr>
        <w:pStyle w:val="TextBody"/>
        <w:jc w:val="both"/>
        <w:rPr>
          <w:lang w:val="ro-RO"/>
        </w:rPr>
      </w:pPr>
      <w:r>
        <w:rPr>
          <w:rFonts w:ascii="Times New Roman" w:hAnsi="Times New Roman" w:cs="Times New Roman"/>
          <w:lang w:val="ro-RO"/>
        </w:rPr>
        <w:t>_________________</w:t>
      </w:r>
    </w:p>
    <w:p w14:paraId="11756666" w14:textId="77777777" w:rsidR="0018485E" w:rsidRPr="00AC67B4" w:rsidRDefault="0018485E" w:rsidP="0018485E">
      <w:pPr>
        <w:pStyle w:val="TextBody"/>
        <w:jc w:val="both"/>
        <w:rPr>
          <w:lang w:val="ro-RO"/>
        </w:rPr>
      </w:pPr>
      <w:r>
        <w:rPr>
          <w:rFonts w:ascii="Times New Roman" w:hAnsi="Times New Roman" w:cs="Times New Roman"/>
          <w:i/>
          <w:iCs/>
          <w:lang w:val="ro-RO"/>
        </w:rPr>
        <w:t>(semnătura autorizată)</w:t>
      </w:r>
    </w:p>
    <w:p w14:paraId="5FE616AB" w14:textId="77777777" w:rsidR="0018485E" w:rsidRPr="00AC67B4" w:rsidRDefault="0018485E" w:rsidP="0018485E">
      <w:pPr>
        <w:pStyle w:val="TextBody"/>
        <w:jc w:val="both"/>
        <w:rPr>
          <w:lang w:val="ro-RO"/>
        </w:rPr>
      </w:pPr>
      <w:r w:rsidRPr="00AC67B4">
        <w:rPr>
          <w:rFonts w:ascii="Times New Roman" w:hAnsi="Times New Roman" w:cs="Times New Roman"/>
          <w:lang w:val="ro-RO"/>
        </w:rPr>
        <w:t> </w:t>
      </w:r>
    </w:p>
    <w:p w14:paraId="19008021" w14:textId="77777777" w:rsidR="00183251" w:rsidRPr="0018485E" w:rsidRDefault="00183251" w:rsidP="0018485E"/>
    <w:sectPr w:rsidR="00183251" w:rsidRPr="0018485E" w:rsidSect="00564BC5">
      <w:pgSz w:w="11906" w:h="16838"/>
      <w:pgMar w:top="1417" w:right="1417" w:bottom="1134" w:left="1417" w:header="708" w:footer="4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F0DC8" w14:textId="77777777" w:rsidR="0058468F" w:rsidRDefault="0058468F" w:rsidP="00564BC5">
      <w:pPr>
        <w:spacing w:before="0"/>
      </w:pPr>
      <w:r>
        <w:separator/>
      </w:r>
    </w:p>
  </w:endnote>
  <w:endnote w:type="continuationSeparator" w:id="0">
    <w:p w14:paraId="10A8C486" w14:textId="77777777" w:rsidR="0058468F" w:rsidRDefault="0058468F" w:rsidP="00564BC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EE"/>
    <w:family w:val="roman"/>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5BA42" w14:textId="77777777" w:rsidR="0058468F" w:rsidRDefault="0058468F" w:rsidP="00564BC5">
      <w:pPr>
        <w:spacing w:before="0"/>
      </w:pPr>
      <w:r>
        <w:separator/>
      </w:r>
    </w:p>
  </w:footnote>
  <w:footnote w:type="continuationSeparator" w:id="0">
    <w:p w14:paraId="4212AE23" w14:textId="77777777" w:rsidR="0058468F" w:rsidRDefault="0058468F" w:rsidP="00564BC5">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6602"/>
    <w:multiLevelType w:val="hybridMultilevel"/>
    <w:tmpl w:val="AA3A1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016EA"/>
    <w:multiLevelType w:val="hybridMultilevel"/>
    <w:tmpl w:val="6CF8C4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7853828"/>
    <w:multiLevelType w:val="hybridMultilevel"/>
    <w:tmpl w:val="40AC97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7B548A9"/>
    <w:multiLevelType w:val="hybridMultilevel"/>
    <w:tmpl w:val="4AB2F20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0AD95020"/>
    <w:multiLevelType w:val="hybridMultilevel"/>
    <w:tmpl w:val="5DD4FC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BE3781E"/>
    <w:multiLevelType w:val="hybridMultilevel"/>
    <w:tmpl w:val="DBEC7C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FC57CCC"/>
    <w:multiLevelType w:val="hybridMultilevel"/>
    <w:tmpl w:val="D74C073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5CD62B2"/>
    <w:multiLevelType w:val="hybridMultilevel"/>
    <w:tmpl w:val="0678ADB4"/>
    <w:lvl w:ilvl="0" w:tplc="0C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F1BEA"/>
    <w:multiLevelType w:val="multilevel"/>
    <w:tmpl w:val="0856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BD1DAD"/>
    <w:multiLevelType w:val="hybridMultilevel"/>
    <w:tmpl w:val="4EDCB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8D4C5B"/>
    <w:multiLevelType w:val="hybridMultilevel"/>
    <w:tmpl w:val="B6C41A4E"/>
    <w:lvl w:ilvl="0" w:tplc="0C070001">
      <w:start w:val="1"/>
      <w:numFmt w:val="bullet"/>
      <w:lvlText w:val=""/>
      <w:lvlJc w:val="left"/>
      <w:pPr>
        <w:ind w:left="720" w:hanging="360"/>
      </w:pPr>
      <w:rPr>
        <w:rFonts w:ascii="Symbol" w:hAnsi="Symbol" w:hint="default"/>
      </w:rPr>
    </w:lvl>
    <w:lvl w:ilvl="1" w:tplc="A4921E70">
      <w:numFmt w:val="bullet"/>
      <w:lvlText w:val="-"/>
      <w:lvlJc w:val="left"/>
      <w:pPr>
        <w:ind w:left="1575" w:hanging="495"/>
      </w:pPr>
      <w:rPr>
        <w:rFonts w:ascii="Lucida Sans Unicode" w:eastAsia="Times New Roman" w:hAnsi="Lucida Sans Unicode" w:cs="Lucida Sans Unicode"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C182178"/>
    <w:multiLevelType w:val="hybridMultilevel"/>
    <w:tmpl w:val="8004BF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1767FA"/>
    <w:multiLevelType w:val="hybridMultilevel"/>
    <w:tmpl w:val="530EA4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D996692"/>
    <w:multiLevelType w:val="hybridMultilevel"/>
    <w:tmpl w:val="DFF0BB7A"/>
    <w:lvl w:ilvl="0" w:tplc="5BF2B010">
      <w:numFmt w:val="bullet"/>
      <w:lvlText w:val="-"/>
      <w:lvlJc w:val="left"/>
      <w:pPr>
        <w:ind w:left="720" w:hanging="360"/>
      </w:pPr>
      <w:rPr>
        <w:rFonts w:ascii="Lucida Sans Unicode" w:eastAsia="Times New Roman" w:hAnsi="Lucida Sans Unicode" w:cs="Lucida Sans Unicode"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EEA493A"/>
    <w:multiLevelType w:val="hybridMultilevel"/>
    <w:tmpl w:val="E5A0C8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0F2570E"/>
    <w:multiLevelType w:val="multilevel"/>
    <w:tmpl w:val="08620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991A46"/>
    <w:multiLevelType w:val="hybridMultilevel"/>
    <w:tmpl w:val="8ACAD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482571"/>
    <w:multiLevelType w:val="hybridMultilevel"/>
    <w:tmpl w:val="36BE9D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47B103F8"/>
    <w:multiLevelType w:val="hybridMultilevel"/>
    <w:tmpl w:val="C31A5C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4CBE59B6"/>
    <w:multiLevelType w:val="hybridMultilevel"/>
    <w:tmpl w:val="CDCED3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5D1B19C6"/>
    <w:multiLevelType w:val="hybridMultilevel"/>
    <w:tmpl w:val="C8363E0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64C51506"/>
    <w:multiLevelType w:val="hybridMultilevel"/>
    <w:tmpl w:val="655CE1AA"/>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22" w15:restartNumberingAfterBreak="0">
    <w:nsid w:val="66FA6070"/>
    <w:multiLevelType w:val="hybridMultilevel"/>
    <w:tmpl w:val="EE5AA16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6768567D"/>
    <w:multiLevelType w:val="multilevel"/>
    <w:tmpl w:val="9924779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5F929D3"/>
    <w:multiLevelType w:val="hybridMultilevel"/>
    <w:tmpl w:val="9E42B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C8079E"/>
    <w:multiLevelType w:val="hybridMultilevel"/>
    <w:tmpl w:val="3536C5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530C22"/>
    <w:multiLevelType w:val="hybridMultilevel"/>
    <w:tmpl w:val="594877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7CA758E4"/>
    <w:multiLevelType w:val="hybridMultilevel"/>
    <w:tmpl w:val="298A0B1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7DCA0E89"/>
    <w:multiLevelType w:val="hybridMultilevel"/>
    <w:tmpl w:val="97EE302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23739584">
    <w:abstractNumId w:val="23"/>
  </w:num>
  <w:num w:numId="2" w16cid:durableId="867379707">
    <w:abstractNumId w:val="23"/>
  </w:num>
  <w:num w:numId="3" w16cid:durableId="1687827423">
    <w:abstractNumId w:val="23"/>
  </w:num>
  <w:num w:numId="4" w16cid:durableId="514150548">
    <w:abstractNumId w:val="23"/>
  </w:num>
  <w:num w:numId="5" w16cid:durableId="1835149734">
    <w:abstractNumId w:val="23"/>
  </w:num>
  <w:num w:numId="6" w16cid:durableId="1466698485">
    <w:abstractNumId w:val="23"/>
  </w:num>
  <w:num w:numId="7" w16cid:durableId="583998434">
    <w:abstractNumId w:val="23"/>
  </w:num>
  <w:num w:numId="8" w16cid:durableId="1811439481">
    <w:abstractNumId w:val="23"/>
  </w:num>
  <w:num w:numId="9" w16cid:durableId="1259868230">
    <w:abstractNumId w:val="15"/>
  </w:num>
  <w:num w:numId="10" w16cid:durableId="1253078975">
    <w:abstractNumId w:val="28"/>
  </w:num>
  <w:num w:numId="11" w16cid:durableId="1383410635">
    <w:abstractNumId w:val="12"/>
  </w:num>
  <w:num w:numId="12" w16cid:durableId="1058478856">
    <w:abstractNumId w:val="3"/>
  </w:num>
  <w:num w:numId="13" w16cid:durableId="1381203175">
    <w:abstractNumId w:val="27"/>
  </w:num>
  <w:num w:numId="14" w16cid:durableId="1536846833">
    <w:abstractNumId w:val="18"/>
  </w:num>
  <w:num w:numId="15" w16cid:durableId="1521240815">
    <w:abstractNumId w:val="14"/>
  </w:num>
  <w:num w:numId="16" w16cid:durableId="879826526">
    <w:abstractNumId w:val="4"/>
  </w:num>
  <w:num w:numId="17" w16cid:durableId="92407737">
    <w:abstractNumId w:val="19"/>
  </w:num>
  <w:num w:numId="18" w16cid:durableId="1814979383">
    <w:abstractNumId w:val="20"/>
  </w:num>
  <w:num w:numId="19" w16cid:durableId="103039886">
    <w:abstractNumId w:val="2"/>
  </w:num>
  <w:num w:numId="20" w16cid:durableId="1567493336">
    <w:abstractNumId w:val="6"/>
  </w:num>
  <w:num w:numId="21" w16cid:durableId="820463311">
    <w:abstractNumId w:val="11"/>
  </w:num>
  <w:num w:numId="22" w16cid:durableId="1061832618">
    <w:abstractNumId w:val="1"/>
  </w:num>
  <w:num w:numId="23" w16cid:durableId="2139452383">
    <w:abstractNumId w:val="17"/>
  </w:num>
  <w:num w:numId="24" w16cid:durableId="357463722">
    <w:abstractNumId w:val="10"/>
  </w:num>
  <w:num w:numId="25" w16cid:durableId="1831097584">
    <w:abstractNumId w:val="22"/>
  </w:num>
  <w:num w:numId="26" w16cid:durableId="1795828231">
    <w:abstractNumId w:val="5"/>
  </w:num>
  <w:num w:numId="27" w16cid:durableId="1041170484">
    <w:abstractNumId w:val="13"/>
  </w:num>
  <w:num w:numId="28" w16cid:durableId="1734962358">
    <w:abstractNumId w:val="8"/>
  </w:num>
  <w:num w:numId="29" w16cid:durableId="474882018">
    <w:abstractNumId w:val="23"/>
  </w:num>
  <w:num w:numId="30" w16cid:durableId="1294479823">
    <w:abstractNumId w:val="26"/>
  </w:num>
  <w:num w:numId="31" w16cid:durableId="1762405511">
    <w:abstractNumId w:val="7"/>
  </w:num>
  <w:num w:numId="32" w16cid:durableId="2082023291">
    <w:abstractNumId w:val="9"/>
  </w:num>
  <w:num w:numId="33" w16cid:durableId="1075011410">
    <w:abstractNumId w:val="24"/>
  </w:num>
  <w:num w:numId="34" w16cid:durableId="805128494">
    <w:abstractNumId w:val="25"/>
  </w:num>
  <w:num w:numId="35" w16cid:durableId="1072580765">
    <w:abstractNumId w:val="21"/>
  </w:num>
  <w:num w:numId="36" w16cid:durableId="1194540880">
    <w:abstractNumId w:val="16"/>
  </w:num>
  <w:num w:numId="37" w16cid:durableId="270363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B38"/>
    <w:rsid w:val="000078E5"/>
    <w:rsid w:val="000134BD"/>
    <w:rsid w:val="00021A31"/>
    <w:rsid w:val="000220FF"/>
    <w:rsid w:val="00023E05"/>
    <w:rsid w:val="00034DC0"/>
    <w:rsid w:val="0004346D"/>
    <w:rsid w:val="000570C3"/>
    <w:rsid w:val="00081F63"/>
    <w:rsid w:val="0008470F"/>
    <w:rsid w:val="00091387"/>
    <w:rsid w:val="00096382"/>
    <w:rsid w:val="000B0F26"/>
    <w:rsid w:val="000C7BBC"/>
    <w:rsid w:val="000D3FE7"/>
    <w:rsid w:val="00102A29"/>
    <w:rsid w:val="00105A51"/>
    <w:rsid w:val="0013461A"/>
    <w:rsid w:val="001452A7"/>
    <w:rsid w:val="00146B3E"/>
    <w:rsid w:val="0015425B"/>
    <w:rsid w:val="00155111"/>
    <w:rsid w:val="0017429C"/>
    <w:rsid w:val="00183251"/>
    <w:rsid w:val="0018485E"/>
    <w:rsid w:val="001B4A6F"/>
    <w:rsid w:val="001B6B42"/>
    <w:rsid w:val="001E47E2"/>
    <w:rsid w:val="00200C28"/>
    <w:rsid w:val="0020202E"/>
    <w:rsid w:val="0020646D"/>
    <w:rsid w:val="00207796"/>
    <w:rsid w:val="00213AA4"/>
    <w:rsid w:val="0022087F"/>
    <w:rsid w:val="002366B6"/>
    <w:rsid w:val="002427E6"/>
    <w:rsid w:val="002561F7"/>
    <w:rsid w:val="00275DC8"/>
    <w:rsid w:val="002775F4"/>
    <w:rsid w:val="00285C2C"/>
    <w:rsid w:val="0028680D"/>
    <w:rsid w:val="00286910"/>
    <w:rsid w:val="002E37D5"/>
    <w:rsid w:val="00301532"/>
    <w:rsid w:val="00302A02"/>
    <w:rsid w:val="00317E1C"/>
    <w:rsid w:val="00321850"/>
    <w:rsid w:val="0032252A"/>
    <w:rsid w:val="00325233"/>
    <w:rsid w:val="00325D2B"/>
    <w:rsid w:val="003555D1"/>
    <w:rsid w:val="00356172"/>
    <w:rsid w:val="003615E1"/>
    <w:rsid w:val="00362453"/>
    <w:rsid w:val="00365895"/>
    <w:rsid w:val="0038556B"/>
    <w:rsid w:val="00387F7A"/>
    <w:rsid w:val="003A2F09"/>
    <w:rsid w:val="003C1CD9"/>
    <w:rsid w:val="003C69FB"/>
    <w:rsid w:val="003E19C3"/>
    <w:rsid w:val="003E3658"/>
    <w:rsid w:val="003E5043"/>
    <w:rsid w:val="004024F4"/>
    <w:rsid w:val="00431388"/>
    <w:rsid w:val="00443365"/>
    <w:rsid w:val="004465BA"/>
    <w:rsid w:val="004513F3"/>
    <w:rsid w:val="00451B02"/>
    <w:rsid w:val="004656EB"/>
    <w:rsid w:val="00466FDB"/>
    <w:rsid w:val="004754E2"/>
    <w:rsid w:val="00487B70"/>
    <w:rsid w:val="00497540"/>
    <w:rsid w:val="004A6778"/>
    <w:rsid w:val="004F0B25"/>
    <w:rsid w:val="00502E8C"/>
    <w:rsid w:val="005245E4"/>
    <w:rsid w:val="00562010"/>
    <w:rsid w:val="00563629"/>
    <w:rsid w:val="00564BC5"/>
    <w:rsid w:val="00576239"/>
    <w:rsid w:val="00580131"/>
    <w:rsid w:val="0058332B"/>
    <w:rsid w:val="0058468F"/>
    <w:rsid w:val="005876C6"/>
    <w:rsid w:val="00597E7F"/>
    <w:rsid w:val="005B753B"/>
    <w:rsid w:val="005C4390"/>
    <w:rsid w:val="005C4AFD"/>
    <w:rsid w:val="00601D86"/>
    <w:rsid w:val="00604DC4"/>
    <w:rsid w:val="00611CD1"/>
    <w:rsid w:val="006134CB"/>
    <w:rsid w:val="006376CA"/>
    <w:rsid w:val="006574AC"/>
    <w:rsid w:val="006816C8"/>
    <w:rsid w:val="006862C0"/>
    <w:rsid w:val="00691A65"/>
    <w:rsid w:val="00696063"/>
    <w:rsid w:val="006D0F88"/>
    <w:rsid w:val="006D23CC"/>
    <w:rsid w:val="006E6151"/>
    <w:rsid w:val="006F1DEB"/>
    <w:rsid w:val="006F4734"/>
    <w:rsid w:val="00701B38"/>
    <w:rsid w:val="007030F9"/>
    <w:rsid w:val="00722170"/>
    <w:rsid w:val="00734F3F"/>
    <w:rsid w:val="00771CD2"/>
    <w:rsid w:val="00783561"/>
    <w:rsid w:val="007B378E"/>
    <w:rsid w:val="007C2437"/>
    <w:rsid w:val="007C2D40"/>
    <w:rsid w:val="007C43C2"/>
    <w:rsid w:val="007F4456"/>
    <w:rsid w:val="00841883"/>
    <w:rsid w:val="008A1BA5"/>
    <w:rsid w:val="008A6C63"/>
    <w:rsid w:val="008B3D26"/>
    <w:rsid w:val="008C3D50"/>
    <w:rsid w:val="008D0410"/>
    <w:rsid w:val="008D5A85"/>
    <w:rsid w:val="008D7B8E"/>
    <w:rsid w:val="008E12A2"/>
    <w:rsid w:val="008E1D3B"/>
    <w:rsid w:val="008F4171"/>
    <w:rsid w:val="00901D60"/>
    <w:rsid w:val="00906B79"/>
    <w:rsid w:val="00910089"/>
    <w:rsid w:val="00936348"/>
    <w:rsid w:val="009569C8"/>
    <w:rsid w:val="00960089"/>
    <w:rsid w:val="00964F72"/>
    <w:rsid w:val="0096724F"/>
    <w:rsid w:val="0097627A"/>
    <w:rsid w:val="009E6742"/>
    <w:rsid w:val="009F393C"/>
    <w:rsid w:val="009F5A33"/>
    <w:rsid w:val="00A02F99"/>
    <w:rsid w:val="00A10B7A"/>
    <w:rsid w:val="00A25AE5"/>
    <w:rsid w:val="00A374CF"/>
    <w:rsid w:val="00A40609"/>
    <w:rsid w:val="00A43FF6"/>
    <w:rsid w:val="00A51AC4"/>
    <w:rsid w:val="00A54B3C"/>
    <w:rsid w:val="00A746DA"/>
    <w:rsid w:val="00A82554"/>
    <w:rsid w:val="00A91ACD"/>
    <w:rsid w:val="00AB1883"/>
    <w:rsid w:val="00AC24C1"/>
    <w:rsid w:val="00AE3F19"/>
    <w:rsid w:val="00AF1B55"/>
    <w:rsid w:val="00B05357"/>
    <w:rsid w:val="00B1724D"/>
    <w:rsid w:val="00B44968"/>
    <w:rsid w:val="00B5060C"/>
    <w:rsid w:val="00B56E67"/>
    <w:rsid w:val="00B80D78"/>
    <w:rsid w:val="00B92D5C"/>
    <w:rsid w:val="00B9488A"/>
    <w:rsid w:val="00BB3530"/>
    <w:rsid w:val="00BD1189"/>
    <w:rsid w:val="00BD4CDE"/>
    <w:rsid w:val="00BD7E73"/>
    <w:rsid w:val="00BE403B"/>
    <w:rsid w:val="00BF02DD"/>
    <w:rsid w:val="00C07528"/>
    <w:rsid w:val="00C171BC"/>
    <w:rsid w:val="00C269FF"/>
    <w:rsid w:val="00C31FD1"/>
    <w:rsid w:val="00C36D03"/>
    <w:rsid w:val="00C4478A"/>
    <w:rsid w:val="00C70B22"/>
    <w:rsid w:val="00C74585"/>
    <w:rsid w:val="00C76177"/>
    <w:rsid w:val="00CC351E"/>
    <w:rsid w:val="00CD785A"/>
    <w:rsid w:val="00CE651B"/>
    <w:rsid w:val="00D10042"/>
    <w:rsid w:val="00D45190"/>
    <w:rsid w:val="00D63612"/>
    <w:rsid w:val="00D66071"/>
    <w:rsid w:val="00D70CB9"/>
    <w:rsid w:val="00DB0E4C"/>
    <w:rsid w:val="00DD71AE"/>
    <w:rsid w:val="00DE04FA"/>
    <w:rsid w:val="00DE6FE5"/>
    <w:rsid w:val="00DF0C0F"/>
    <w:rsid w:val="00E02C58"/>
    <w:rsid w:val="00E10FD5"/>
    <w:rsid w:val="00E12E12"/>
    <w:rsid w:val="00E42DCD"/>
    <w:rsid w:val="00E55616"/>
    <w:rsid w:val="00E624C9"/>
    <w:rsid w:val="00E63470"/>
    <w:rsid w:val="00E76D36"/>
    <w:rsid w:val="00E86D23"/>
    <w:rsid w:val="00E964F5"/>
    <w:rsid w:val="00E97333"/>
    <w:rsid w:val="00E97CD5"/>
    <w:rsid w:val="00EB5311"/>
    <w:rsid w:val="00EB7E71"/>
    <w:rsid w:val="00EE461E"/>
    <w:rsid w:val="00EE48BD"/>
    <w:rsid w:val="00F0124A"/>
    <w:rsid w:val="00F1618F"/>
    <w:rsid w:val="00F3174D"/>
    <w:rsid w:val="00F33A90"/>
    <w:rsid w:val="00F41C3D"/>
    <w:rsid w:val="00F6260F"/>
    <w:rsid w:val="00F77DCF"/>
    <w:rsid w:val="00F90817"/>
    <w:rsid w:val="00FA34AE"/>
    <w:rsid w:val="00FA659C"/>
    <w:rsid w:val="00FD5E1F"/>
    <w:rsid w:val="00FE36E2"/>
    <w:rsid w:val="00FE4408"/>
    <w:rsid w:val="00FE5A7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54297"/>
  <w15:docId w15:val="{D38B1506-3EBB-4E71-9844-44451F50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6EB"/>
    <w:pPr>
      <w:spacing w:before="240" w:after="0" w:line="240" w:lineRule="auto"/>
    </w:pPr>
    <w:rPr>
      <w:rFonts w:ascii="Lucida Sans Unicode" w:hAnsi="Lucida Sans Unicode" w:cs="Times New Roman"/>
      <w:sz w:val="20"/>
      <w:szCs w:val="24"/>
      <w:lang w:val="de-DE" w:eastAsia="de-DE"/>
    </w:rPr>
  </w:style>
  <w:style w:type="paragraph" w:styleId="Heading1">
    <w:name w:val="heading 1"/>
    <w:basedOn w:val="Normal"/>
    <w:next w:val="Normal"/>
    <w:link w:val="Heading1Char"/>
    <w:qFormat/>
    <w:rsid w:val="007F4456"/>
    <w:pPr>
      <w:keepNext/>
      <w:numPr>
        <w:numId w:val="3"/>
      </w:numPr>
      <w:spacing w:before="360" w:after="60"/>
      <w:ind w:left="431" w:hanging="431"/>
      <w:outlineLvl w:val="0"/>
    </w:pPr>
    <w:rPr>
      <w:rFonts w:ascii="Rockwell" w:hAnsi="Rockwell" w:cs="Arial"/>
      <w:bCs/>
      <w:color w:val="C00000"/>
      <w:kern w:val="32"/>
      <w:sz w:val="40"/>
      <w:szCs w:val="32"/>
    </w:rPr>
  </w:style>
  <w:style w:type="paragraph" w:styleId="Heading2">
    <w:name w:val="heading 2"/>
    <w:basedOn w:val="Normal"/>
    <w:next w:val="Normal"/>
    <w:link w:val="Heading2Char"/>
    <w:qFormat/>
    <w:rsid w:val="00576239"/>
    <w:pPr>
      <w:keepNext/>
      <w:numPr>
        <w:ilvl w:val="1"/>
        <w:numId w:val="8"/>
      </w:numPr>
      <w:spacing w:after="60"/>
      <w:outlineLvl w:val="1"/>
    </w:pPr>
    <w:rPr>
      <w:rFonts w:ascii="Rockwell" w:hAnsi="Rockwell" w:cs="Arial"/>
      <w:bCs/>
      <w:i/>
      <w:iCs/>
      <w:color w:val="C00000"/>
      <w:sz w:val="28"/>
      <w:szCs w:val="28"/>
    </w:rPr>
  </w:style>
  <w:style w:type="paragraph" w:styleId="Heading3">
    <w:name w:val="heading 3"/>
    <w:basedOn w:val="Normal"/>
    <w:next w:val="Normal"/>
    <w:link w:val="Heading3Char"/>
    <w:qFormat/>
    <w:rsid w:val="00563629"/>
    <w:pPr>
      <w:keepNext/>
      <w:numPr>
        <w:ilvl w:val="2"/>
        <w:numId w:val="8"/>
      </w:numPr>
      <w:spacing w:after="60"/>
      <w:outlineLvl w:val="2"/>
    </w:pPr>
    <w:rPr>
      <w:rFonts w:ascii="Rockwell" w:hAnsi="Rockwell" w:cs="Arial"/>
      <w:bCs/>
      <w:sz w:val="26"/>
      <w:szCs w:val="26"/>
    </w:rPr>
  </w:style>
  <w:style w:type="paragraph" w:styleId="Heading4">
    <w:name w:val="heading 4"/>
    <w:basedOn w:val="Normal"/>
    <w:next w:val="Normal"/>
    <w:link w:val="Heading4Char"/>
    <w:uiPriority w:val="9"/>
    <w:semiHidden/>
    <w:unhideWhenUsed/>
    <w:qFormat/>
    <w:rsid w:val="007C2D4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4456"/>
    <w:rPr>
      <w:rFonts w:ascii="Rockwell" w:hAnsi="Rockwell" w:cs="Arial"/>
      <w:bCs/>
      <w:color w:val="C00000"/>
      <w:kern w:val="32"/>
      <w:sz w:val="40"/>
      <w:szCs w:val="32"/>
      <w:lang w:val="de-DE" w:eastAsia="de-DE"/>
    </w:rPr>
  </w:style>
  <w:style w:type="character" w:customStyle="1" w:styleId="Heading2Char">
    <w:name w:val="Heading 2 Char"/>
    <w:basedOn w:val="DefaultParagraphFont"/>
    <w:link w:val="Heading2"/>
    <w:rsid w:val="00576239"/>
    <w:rPr>
      <w:rFonts w:ascii="Rockwell" w:hAnsi="Rockwell" w:cs="Arial"/>
      <w:bCs/>
      <w:i/>
      <w:iCs/>
      <w:color w:val="C00000"/>
      <w:sz w:val="28"/>
      <w:szCs w:val="28"/>
      <w:lang w:val="de-DE" w:eastAsia="de-DE"/>
    </w:rPr>
  </w:style>
  <w:style w:type="character" w:customStyle="1" w:styleId="Heading3Char">
    <w:name w:val="Heading 3 Char"/>
    <w:basedOn w:val="DefaultParagraphFont"/>
    <w:link w:val="Heading3"/>
    <w:rsid w:val="00F77DCF"/>
    <w:rPr>
      <w:rFonts w:ascii="Rockwell" w:hAnsi="Rockwell" w:cs="Arial"/>
      <w:bCs/>
      <w:sz w:val="26"/>
      <w:szCs w:val="26"/>
      <w:lang w:val="de-DE" w:eastAsia="de-DE"/>
    </w:rPr>
  </w:style>
  <w:style w:type="paragraph" w:styleId="Title">
    <w:name w:val="Title"/>
    <w:basedOn w:val="Normal"/>
    <w:next w:val="Normal"/>
    <w:link w:val="TitleChar"/>
    <w:uiPriority w:val="10"/>
    <w:qFormat/>
    <w:rsid w:val="00F77DCF"/>
    <w:pPr>
      <w:pBdr>
        <w:bottom w:val="single" w:sz="8" w:space="4" w:color="4F81BD" w:themeColor="accent1"/>
      </w:pBdr>
      <w:spacing w:before="0" w:after="300"/>
      <w:contextualSpacing/>
    </w:pPr>
    <w:rPr>
      <w:rFonts w:ascii="Rockwell" w:eastAsiaTheme="majorEastAsia" w:hAnsi="Rockwell"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77DCF"/>
    <w:rPr>
      <w:rFonts w:ascii="Rockwell" w:eastAsiaTheme="majorEastAsia" w:hAnsi="Rockwell" w:cstheme="majorBidi"/>
      <w:color w:val="17365D" w:themeColor="text2" w:themeShade="BF"/>
      <w:spacing w:val="5"/>
      <w:kern w:val="28"/>
      <w:sz w:val="52"/>
      <w:szCs w:val="52"/>
      <w:lang w:val="de-DE" w:eastAsia="de-DE"/>
    </w:rPr>
  </w:style>
  <w:style w:type="paragraph" w:styleId="ListParagraph">
    <w:name w:val="List Paragraph"/>
    <w:basedOn w:val="Normal"/>
    <w:uiPriority w:val="34"/>
    <w:qFormat/>
    <w:rsid w:val="00A91ACD"/>
    <w:pPr>
      <w:ind w:left="720"/>
      <w:contextualSpacing/>
    </w:pPr>
  </w:style>
  <w:style w:type="character" w:customStyle="1" w:styleId="hps">
    <w:name w:val="hps"/>
    <w:basedOn w:val="DefaultParagraphFont"/>
    <w:rsid w:val="00A82554"/>
  </w:style>
  <w:style w:type="paragraph" w:styleId="BalloonText">
    <w:name w:val="Balloon Text"/>
    <w:basedOn w:val="Normal"/>
    <w:link w:val="BalloonTextChar"/>
    <w:uiPriority w:val="99"/>
    <w:semiHidden/>
    <w:unhideWhenUsed/>
    <w:rsid w:val="00A82554"/>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554"/>
    <w:rPr>
      <w:rFonts w:ascii="Tahoma" w:hAnsi="Tahoma" w:cs="Tahoma"/>
      <w:sz w:val="16"/>
      <w:szCs w:val="16"/>
      <w:lang w:val="de-DE" w:eastAsia="de-DE"/>
    </w:rPr>
  </w:style>
  <w:style w:type="paragraph" w:styleId="NormalWeb">
    <w:name w:val="Normal (Web)"/>
    <w:basedOn w:val="Normal"/>
    <w:uiPriority w:val="99"/>
    <w:rsid w:val="00443365"/>
    <w:pPr>
      <w:spacing w:beforeLines="1" w:afterLines="1"/>
    </w:pPr>
    <w:rPr>
      <w:rFonts w:ascii="Times" w:hAnsi="Times"/>
      <w:szCs w:val="20"/>
      <w:lang w:val="es-ES_tradnl" w:eastAsia="en-US"/>
    </w:rPr>
  </w:style>
  <w:style w:type="character" w:styleId="Strong">
    <w:name w:val="Strong"/>
    <w:basedOn w:val="DefaultParagraphFont"/>
    <w:uiPriority w:val="22"/>
    <w:qFormat/>
    <w:rsid w:val="00443365"/>
    <w:rPr>
      <w:b/>
    </w:rPr>
  </w:style>
  <w:style w:type="character" w:styleId="Hyperlink">
    <w:name w:val="Hyperlink"/>
    <w:basedOn w:val="DefaultParagraphFont"/>
    <w:uiPriority w:val="99"/>
    <w:unhideWhenUsed/>
    <w:rsid w:val="00365895"/>
    <w:rPr>
      <w:color w:val="0000FF" w:themeColor="hyperlink"/>
      <w:u w:val="single"/>
    </w:rPr>
  </w:style>
  <w:style w:type="character" w:customStyle="1" w:styleId="atn">
    <w:name w:val="atn"/>
    <w:basedOn w:val="DefaultParagraphFont"/>
    <w:rsid w:val="00C36D03"/>
  </w:style>
  <w:style w:type="character" w:customStyle="1" w:styleId="taginput-container">
    <w:name w:val="taginput-container"/>
    <w:rsid w:val="008D5A85"/>
  </w:style>
  <w:style w:type="paragraph" w:styleId="Header">
    <w:name w:val="header"/>
    <w:basedOn w:val="Normal"/>
    <w:link w:val="HeaderChar"/>
    <w:uiPriority w:val="99"/>
    <w:unhideWhenUsed/>
    <w:rsid w:val="00564BC5"/>
    <w:pPr>
      <w:tabs>
        <w:tab w:val="center" w:pos="4536"/>
        <w:tab w:val="right" w:pos="9072"/>
      </w:tabs>
      <w:spacing w:before="0"/>
    </w:pPr>
  </w:style>
  <w:style w:type="character" w:customStyle="1" w:styleId="HeaderChar">
    <w:name w:val="Header Char"/>
    <w:basedOn w:val="DefaultParagraphFont"/>
    <w:link w:val="Header"/>
    <w:uiPriority w:val="99"/>
    <w:rsid w:val="00564BC5"/>
    <w:rPr>
      <w:rFonts w:ascii="Lucida Sans Unicode" w:hAnsi="Lucida Sans Unicode" w:cs="Times New Roman"/>
      <w:sz w:val="20"/>
      <w:szCs w:val="24"/>
      <w:lang w:val="de-DE" w:eastAsia="de-DE"/>
    </w:rPr>
  </w:style>
  <w:style w:type="paragraph" w:styleId="Footer">
    <w:name w:val="footer"/>
    <w:basedOn w:val="Normal"/>
    <w:link w:val="FooterChar"/>
    <w:uiPriority w:val="99"/>
    <w:unhideWhenUsed/>
    <w:rsid w:val="00564BC5"/>
    <w:pPr>
      <w:tabs>
        <w:tab w:val="center" w:pos="4536"/>
        <w:tab w:val="right" w:pos="9072"/>
      </w:tabs>
      <w:spacing w:before="0"/>
    </w:pPr>
  </w:style>
  <w:style w:type="character" w:customStyle="1" w:styleId="FooterChar">
    <w:name w:val="Footer Char"/>
    <w:basedOn w:val="DefaultParagraphFont"/>
    <w:link w:val="Footer"/>
    <w:uiPriority w:val="99"/>
    <w:rsid w:val="00564BC5"/>
    <w:rPr>
      <w:rFonts w:ascii="Lucida Sans Unicode" w:hAnsi="Lucida Sans Unicode" w:cs="Times New Roman"/>
      <w:sz w:val="20"/>
      <w:szCs w:val="24"/>
      <w:lang w:val="de-DE" w:eastAsia="de-DE"/>
    </w:rPr>
  </w:style>
  <w:style w:type="paragraph" w:customStyle="1" w:styleId="berschrift">
    <w:name w:val="Überschrift"/>
    <w:basedOn w:val="Normal"/>
    <w:next w:val="Normal"/>
    <w:rsid w:val="00564BC5"/>
    <w:pPr>
      <w:suppressAutoHyphens/>
      <w:spacing w:before="0" w:after="300"/>
      <w:contextualSpacing/>
    </w:pPr>
    <w:rPr>
      <w:rFonts w:ascii="Rockwell" w:hAnsi="Rockwell"/>
      <w:color w:val="17365D"/>
      <w:spacing w:val="5"/>
      <w:kern w:val="1"/>
      <w:sz w:val="52"/>
      <w:szCs w:val="52"/>
      <w:lang w:eastAsia="zh-CN"/>
    </w:rPr>
  </w:style>
  <w:style w:type="character" w:customStyle="1" w:styleId="skypec2ctextspan">
    <w:name w:val="skype_c2c_text_span"/>
    <w:basedOn w:val="DefaultParagraphFont"/>
    <w:rsid w:val="00E02C58"/>
  </w:style>
  <w:style w:type="paragraph" w:styleId="NoSpacing">
    <w:name w:val="No Spacing"/>
    <w:uiPriority w:val="1"/>
    <w:qFormat/>
    <w:rsid w:val="00AC24C1"/>
    <w:pPr>
      <w:spacing w:after="0" w:line="240" w:lineRule="auto"/>
    </w:pPr>
    <w:rPr>
      <w:rFonts w:ascii="Lucida Sans Unicode" w:hAnsi="Lucida Sans Unicode" w:cs="Times New Roman"/>
      <w:sz w:val="20"/>
      <w:szCs w:val="24"/>
      <w:lang w:val="de-DE" w:eastAsia="de-DE"/>
    </w:rPr>
  </w:style>
  <w:style w:type="paragraph" w:customStyle="1" w:styleId="TextBody">
    <w:name w:val="Text Body"/>
    <w:basedOn w:val="Normal"/>
    <w:uiPriority w:val="99"/>
    <w:rsid w:val="00FE36E2"/>
    <w:pPr>
      <w:suppressAutoHyphens/>
      <w:spacing w:before="0" w:after="120" w:line="100" w:lineRule="atLeast"/>
    </w:pPr>
    <w:rPr>
      <w:rFonts w:ascii="Arial" w:hAnsi="Arial" w:cs="Arial"/>
      <w:color w:val="00000A"/>
      <w:sz w:val="24"/>
      <w:lang w:val="en-GB" w:eastAsia="en-US"/>
    </w:rPr>
  </w:style>
  <w:style w:type="paragraph" w:customStyle="1" w:styleId="DefaultStyle">
    <w:name w:val="Default Style"/>
    <w:uiPriority w:val="99"/>
    <w:rsid w:val="00AE3F19"/>
    <w:pPr>
      <w:suppressAutoHyphens/>
      <w:spacing w:after="0" w:line="100" w:lineRule="atLeast"/>
    </w:pPr>
    <w:rPr>
      <w:rFonts w:ascii="Arial" w:hAnsi="Arial" w:cs="Arial"/>
      <w:color w:val="00000A"/>
      <w:sz w:val="24"/>
      <w:szCs w:val="24"/>
      <w:lang w:val="en-GB"/>
    </w:rPr>
  </w:style>
  <w:style w:type="character" w:customStyle="1" w:styleId="Heading4Char">
    <w:name w:val="Heading 4 Char"/>
    <w:basedOn w:val="DefaultParagraphFont"/>
    <w:link w:val="Heading4"/>
    <w:uiPriority w:val="9"/>
    <w:semiHidden/>
    <w:rsid w:val="007C2D40"/>
    <w:rPr>
      <w:rFonts w:asciiTheme="majorHAnsi" w:eastAsiaTheme="majorEastAsia" w:hAnsiTheme="majorHAnsi" w:cstheme="majorBidi"/>
      <w:i/>
      <w:iCs/>
      <w:color w:val="365F91" w:themeColor="accent1" w:themeShade="BF"/>
      <w:sz w:val="20"/>
      <w:szCs w:val="24"/>
      <w:lang w:val="de-DE" w:eastAsia="de-DE"/>
    </w:rPr>
  </w:style>
  <w:style w:type="paragraph" w:customStyle="1" w:styleId="heading2plain">
    <w:name w:val="heading 2 plain"/>
    <w:basedOn w:val="Heading2"/>
    <w:uiPriority w:val="99"/>
    <w:rsid w:val="007C2D40"/>
    <w:pPr>
      <w:keepNext w:val="0"/>
      <w:keepLines/>
      <w:numPr>
        <w:ilvl w:val="0"/>
        <w:numId w:val="0"/>
      </w:numPr>
      <w:tabs>
        <w:tab w:val="left" w:pos="720"/>
      </w:tabs>
      <w:suppressAutoHyphens/>
      <w:spacing w:before="60" w:line="100" w:lineRule="atLeast"/>
      <w:jc w:val="center"/>
    </w:pPr>
    <w:rPr>
      <w:rFonts w:ascii="Arial" w:hAnsi="Arial"/>
      <w:b/>
      <w:i w:val="0"/>
      <w:iCs w:val="0"/>
      <w:color w:val="00000A"/>
      <w:sz w:val="24"/>
      <w:szCs w:val="24"/>
      <w:lang w:val="ro-RO" w:eastAsia="en-US"/>
    </w:rPr>
  </w:style>
  <w:style w:type="paragraph" w:customStyle="1" w:styleId="Default">
    <w:name w:val="Default"/>
    <w:rsid w:val="00034DC0"/>
    <w:pPr>
      <w:widowControl w:val="0"/>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773838">
      <w:bodyDiv w:val="1"/>
      <w:marLeft w:val="0"/>
      <w:marRight w:val="0"/>
      <w:marTop w:val="0"/>
      <w:marBottom w:val="0"/>
      <w:divBdr>
        <w:top w:val="none" w:sz="0" w:space="0" w:color="auto"/>
        <w:left w:val="none" w:sz="0" w:space="0" w:color="auto"/>
        <w:bottom w:val="none" w:sz="0" w:space="0" w:color="auto"/>
        <w:right w:val="none" w:sz="0" w:space="0" w:color="auto"/>
      </w:divBdr>
    </w:div>
    <w:div w:id="267011650">
      <w:bodyDiv w:val="1"/>
      <w:marLeft w:val="0"/>
      <w:marRight w:val="0"/>
      <w:marTop w:val="0"/>
      <w:marBottom w:val="0"/>
      <w:divBdr>
        <w:top w:val="none" w:sz="0" w:space="0" w:color="auto"/>
        <w:left w:val="none" w:sz="0" w:space="0" w:color="auto"/>
        <w:bottom w:val="none" w:sz="0" w:space="0" w:color="auto"/>
        <w:right w:val="none" w:sz="0" w:space="0" w:color="auto"/>
      </w:divBdr>
    </w:div>
    <w:div w:id="391585134">
      <w:bodyDiv w:val="1"/>
      <w:marLeft w:val="0"/>
      <w:marRight w:val="0"/>
      <w:marTop w:val="0"/>
      <w:marBottom w:val="0"/>
      <w:divBdr>
        <w:top w:val="none" w:sz="0" w:space="0" w:color="auto"/>
        <w:left w:val="none" w:sz="0" w:space="0" w:color="auto"/>
        <w:bottom w:val="none" w:sz="0" w:space="0" w:color="auto"/>
        <w:right w:val="none" w:sz="0" w:space="0" w:color="auto"/>
      </w:divBdr>
    </w:div>
    <w:div w:id="414474346">
      <w:bodyDiv w:val="1"/>
      <w:marLeft w:val="0"/>
      <w:marRight w:val="0"/>
      <w:marTop w:val="0"/>
      <w:marBottom w:val="0"/>
      <w:divBdr>
        <w:top w:val="none" w:sz="0" w:space="0" w:color="auto"/>
        <w:left w:val="none" w:sz="0" w:space="0" w:color="auto"/>
        <w:bottom w:val="none" w:sz="0" w:space="0" w:color="auto"/>
        <w:right w:val="none" w:sz="0" w:space="0" w:color="auto"/>
      </w:divBdr>
    </w:div>
    <w:div w:id="518856155">
      <w:bodyDiv w:val="1"/>
      <w:marLeft w:val="0"/>
      <w:marRight w:val="0"/>
      <w:marTop w:val="0"/>
      <w:marBottom w:val="0"/>
      <w:divBdr>
        <w:top w:val="none" w:sz="0" w:space="0" w:color="auto"/>
        <w:left w:val="none" w:sz="0" w:space="0" w:color="auto"/>
        <w:bottom w:val="none" w:sz="0" w:space="0" w:color="auto"/>
        <w:right w:val="none" w:sz="0" w:space="0" w:color="auto"/>
      </w:divBdr>
    </w:div>
    <w:div w:id="821889747">
      <w:bodyDiv w:val="1"/>
      <w:marLeft w:val="0"/>
      <w:marRight w:val="0"/>
      <w:marTop w:val="0"/>
      <w:marBottom w:val="0"/>
      <w:divBdr>
        <w:top w:val="none" w:sz="0" w:space="0" w:color="auto"/>
        <w:left w:val="none" w:sz="0" w:space="0" w:color="auto"/>
        <w:bottom w:val="none" w:sz="0" w:space="0" w:color="auto"/>
        <w:right w:val="none" w:sz="0" w:space="0" w:color="auto"/>
      </w:divBdr>
    </w:div>
    <w:div w:id="1458138901">
      <w:bodyDiv w:val="1"/>
      <w:marLeft w:val="0"/>
      <w:marRight w:val="0"/>
      <w:marTop w:val="0"/>
      <w:marBottom w:val="0"/>
      <w:divBdr>
        <w:top w:val="none" w:sz="0" w:space="0" w:color="auto"/>
        <w:left w:val="none" w:sz="0" w:space="0" w:color="auto"/>
        <w:bottom w:val="none" w:sz="0" w:space="0" w:color="auto"/>
        <w:right w:val="none" w:sz="0" w:space="0" w:color="auto"/>
      </w:divBdr>
    </w:div>
    <w:div w:id="1632976119">
      <w:bodyDiv w:val="1"/>
      <w:marLeft w:val="0"/>
      <w:marRight w:val="0"/>
      <w:marTop w:val="0"/>
      <w:marBottom w:val="0"/>
      <w:divBdr>
        <w:top w:val="none" w:sz="0" w:space="0" w:color="auto"/>
        <w:left w:val="none" w:sz="0" w:space="0" w:color="auto"/>
        <w:bottom w:val="none" w:sz="0" w:space="0" w:color="auto"/>
        <w:right w:val="none" w:sz="0" w:space="0" w:color="auto"/>
      </w:divBdr>
    </w:div>
    <w:div w:id="1700812875">
      <w:bodyDiv w:val="1"/>
      <w:marLeft w:val="0"/>
      <w:marRight w:val="0"/>
      <w:marTop w:val="0"/>
      <w:marBottom w:val="0"/>
      <w:divBdr>
        <w:top w:val="none" w:sz="0" w:space="0" w:color="auto"/>
        <w:left w:val="none" w:sz="0" w:space="0" w:color="auto"/>
        <w:bottom w:val="none" w:sz="0" w:space="0" w:color="auto"/>
        <w:right w:val="none" w:sz="0" w:space="0" w:color="auto"/>
      </w:divBdr>
    </w:div>
    <w:div w:id="1937522114">
      <w:bodyDiv w:val="1"/>
      <w:marLeft w:val="0"/>
      <w:marRight w:val="0"/>
      <w:marTop w:val="0"/>
      <w:marBottom w:val="0"/>
      <w:divBdr>
        <w:top w:val="none" w:sz="0" w:space="0" w:color="auto"/>
        <w:left w:val="none" w:sz="0" w:space="0" w:color="auto"/>
        <w:bottom w:val="none" w:sz="0" w:space="0" w:color="auto"/>
        <w:right w:val="none" w:sz="0" w:space="0" w:color="auto"/>
      </w:divBdr>
    </w:div>
    <w:div w:id="201479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F6686-EE36-4D56-B677-12385F147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1210</Words>
  <Characters>6899</Characters>
  <Application>Microsoft Office Word</Application>
  <DocSecurity>0</DocSecurity>
  <Lines>57</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 Service Srl</dc:creator>
  <cp:keywords>Declaratie;art.167;Legea 98 2016;achizitii publice</cp:keywords>
  <cp:lastModifiedBy>PC</cp:lastModifiedBy>
  <cp:revision>4</cp:revision>
  <dcterms:created xsi:type="dcterms:W3CDTF">2017-08-10T12:08:00Z</dcterms:created>
  <dcterms:modified xsi:type="dcterms:W3CDTF">2023-10-25T12:11:00Z</dcterms:modified>
</cp:coreProperties>
</file>